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7BC3" w:rsidRPr="00C90043" w:rsidRDefault="000E7BC3" w:rsidP="000E7BC3">
      <w:pPr>
        <w:pStyle w:val="Header"/>
        <w:rPr>
          <w:rFonts w:cs="Arial"/>
          <w:sz w:val="24"/>
          <w:szCs w:val="24"/>
          <w:lang w:val="de-DE"/>
        </w:rPr>
      </w:pPr>
      <w:r w:rsidRPr="000F5BDE">
        <w:rPr>
          <w:rFonts w:cs="Arial"/>
          <w:sz w:val="24"/>
          <w:szCs w:val="24"/>
        </w:rPr>
        <w:t>3GPP TSG-RAN WG4 Meeting #8</w:t>
      </w:r>
      <w:r w:rsidRPr="000F5BDE">
        <w:rPr>
          <w:rFonts w:cs="Arial"/>
          <w:sz w:val="24"/>
          <w:szCs w:val="24"/>
          <w:lang w:eastAsia="ja-JP"/>
        </w:rPr>
        <w:t>7</w:t>
      </w:r>
      <w:r>
        <w:rPr>
          <w:rFonts w:cs="Arial"/>
          <w:color w:val="000000"/>
          <w:sz w:val="24"/>
          <w:szCs w:val="24"/>
        </w:rPr>
        <w:tab/>
      </w:r>
      <w:r>
        <w:rPr>
          <w:rFonts w:cs="Arial"/>
          <w:color w:val="000000"/>
          <w:sz w:val="24"/>
          <w:szCs w:val="24"/>
        </w:rPr>
        <w:tab/>
      </w:r>
      <w:r>
        <w:rPr>
          <w:rFonts w:cs="Arial"/>
          <w:sz w:val="24"/>
          <w:szCs w:val="24"/>
          <w:lang w:val="de-DE"/>
        </w:rPr>
        <w:tab/>
      </w:r>
      <w:r w:rsidRPr="00C90043"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bookmarkStart w:id="0" w:name="_GoBack"/>
      <w:r w:rsidR="00705A45" w:rsidRPr="00705A45">
        <w:rPr>
          <w:rFonts w:cs="Arial"/>
          <w:bCs/>
          <w:color w:val="808080"/>
          <w:sz w:val="26"/>
          <w:szCs w:val="26"/>
        </w:rPr>
        <w:t>R4-1807828</w:t>
      </w:r>
      <w:bookmarkEnd w:id="0"/>
    </w:p>
    <w:p w:rsidR="000E7BC3" w:rsidRDefault="000E7BC3" w:rsidP="000E7BC3">
      <w:pPr>
        <w:spacing w:after="120"/>
        <w:ind w:left="1985" w:hanging="1985"/>
        <w:rPr>
          <w:rFonts w:ascii="Arial" w:eastAsia="MS Mincho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Busan, Korea, 21 - 25 May 2018</w:t>
      </w:r>
    </w:p>
    <w:p w:rsidR="000E7BC3" w:rsidRDefault="000E7BC3" w:rsidP="000E7BC3">
      <w:pPr>
        <w:pStyle w:val="Header"/>
        <w:rPr>
          <w:b w:val="0"/>
          <w:sz w:val="24"/>
        </w:rPr>
      </w:pPr>
    </w:p>
    <w:p w:rsidR="000E7BC3" w:rsidRDefault="000E7BC3" w:rsidP="000E7BC3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NXP Semiconductors</w:t>
      </w:r>
    </w:p>
    <w:p w:rsidR="000E7BC3" w:rsidRDefault="000E7BC3" w:rsidP="000E7BC3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 w:rsidR="002175CA">
        <w:rPr>
          <w:rFonts w:ascii="Arial" w:hAnsi="Arial"/>
          <w:sz w:val="24"/>
          <w:lang w:val="en-US"/>
        </w:rPr>
        <w:t xml:space="preserve"> </w:t>
      </w:r>
      <w:r w:rsidR="002175CA">
        <w:rPr>
          <w:rFonts w:ascii="Arial" w:hAnsi="Arial"/>
          <w:sz w:val="24"/>
          <w:lang w:val="en-US"/>
        </w:rPr>
        <w:tab/>
        <w:t>Peak EIS</w:t>
      </w:r>
      <w:r w:rsidR="00DD6B7E">
        <w:rPr>
          <w:rFonts w:ascii="Arial" w:hAnsi="Arial"/>
          <w:sz w:val="24"/>
          <w:lang w:val="en-US"/>
        </w:rPr>
        <w:t xml:space="preserve"> of Type </w:t>
      </w:r>
      <w:r w:rsidR="009139A1">
        <w:rPr>
          <w:rFonts w:ascii="Arial" w:hAnsi="Arial"/>
          <w:sz w:val="24"/>
          <w:lang w:val="en-US"/>
        </w:rPr>
        <w:t>4</w:t>
      </w:r>
      <w:r w:rsidR="00DD6B7E">
        <w:rPr>
          <w:rFonts w:ascii="Arial" w:hAnsi="Arial"/>
          <w:sz w:val="24"/>
          <w:lang w:val="en-US"/>
        </w:rPr>
        <w:t xml:space="preserve"> UE</w:t>
      </w:r>
    </w:p>
    <w:p w:rsidR="000E7BC3" w:rsidRPr="006C4F7C" w:rsidRDefault="000E7BC3" w:rsidP="000E7BC3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 w:rsidR="009D5F82">
        <w:rPr>
          <w:rFonts w:ascii="Arial" w:hAnsi="Arial"/>
          <w:sz w:val="24"/>
          <w:lang w:val="en-US"/>
        </w:rPr>
        <w:tab/>
        <w:t>7.5.7.1</w:t>
      </w:r>
    </w:p>
    <w:p w:rsidR="000E7BC3" w:rsidRPr="00200753" w:rsidRDefault="000E7BC3" w:rsidP="000E7BC3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Approval</w:t>
      </w:r>
    </w:p>
    <w:p w:rsidR="000E7BC3" w:rsidRDefault="000E7BC3" w:rsidP="000E7BC3">
      <w:pPr>
        <w:pStyle w:val="Heading1"/>
        <w:tabs>
          <w:tab w:val="clear" w:pos="432"/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:rsidR="000E7BC3" w:rsidRDefault="000E7BC3" w:rsidP="000E7BC3">
      <w:pPr>
        <w:jc w:val="both"/>
        <w:rPr>
          <w:lang w:val="en-US"/>
        </w:rPr>
      </w:pPr>
      <w:r>
        <w:rPr>
          <w:lang w:val="en-US"/>
        </w:rPr>
        <w:t xml:space="preserve">In WG4#86-bis a WF on types of UE in FR2 was captured [1]. All FR2 UEs were segregated broadly into 4 different types while distinguishing them by minimum peak EIRP. Alternatively, it may be stated that the UEs were agreed to be of 4 different power classes. </w:t>
      </w:r>
    </w:p>
    <w:p w:rsidR="000E7BC3" w:rsidRPr="00952D40" w:rsidRDefault="000E7BC3" w:rsidP="000E7BC3">
      <w:pPr>
        <w:jc w:val="center"/>
        <w:rPr>
          <w:sz w:val="16"/>
          <w:szCs w:val="16"/>
        </w:rPr>
      </w:pPr>
      <w:r w:rsidRPr="00952D40">
        <w:rPr>
          <w:sz w:val="16"/>
          <w:szCs w:val="16"/>
          <w:lang w:val="en-US"/>
        </w:rPr>
        <w:t xml:space="preserve">Table 1: </w:t>
      </w:r>
      <w:r w:rsidRPr="00952D40">
        <w:rPr>
          <w:bCs/>
          <w:sz w:val="16"/>
          <w:szCs w:val="16"/>
        </w:rPr>
        <w:t>NR FR2 UE Type summary [1]</w:t>
      </w:r>
    </w:p>
    <w:p w:rsidR="000E7BC3" w:rsidRDefault="000E7BC3" w:rsidP="000E7BC3">
      <w:pPr>
        <w:jc w:val="both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9D07AAF" wp14:editId="5DFF6ACE">
            <wp:extent cx="6112021" cy="1195018"/>
            <wp:effectExtent l="0" t="0" r="3175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3292" cy="12089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7BC3" w:rsidRPr="008F64EC" w:rsidRDefault="000E7BC3" w:rsidP="000E7BC3">
      <w:pPr>
        <w:jc w:val="both"/>
        <w:rPr>
          <w:sz w:val="16"/>
          <w:szCs w:val="16"/>
          <w:lang w:val="en-US"/>
        </w:rPr>
      </w:pPr>
      <w:r w:rsidRPr="008F64EC">
        <w:rPr>
          <w:b/>
          <w:bCs/>
          <w:sz w:val="16"/>
          <w:szCs w:val="16"/>
        </w:rPr>
        <w:t>*Note: these notes are meant to illustrate examples that have the requirements listed, other examples are not precluded</w:t>
      </w:r>
    </w:p>
    <w:p w:rsidR="000E7BC3" w:rsidRDefault="002175CA" w:rsidP="000E7BC3">
      <w:pPr>
        <w:jc w:val="both"/>
        <w:rPr>
          <w:lang w:val="en-US"/>
        </w:rPr>
      </w:pPr>
      <w:r>
        <w:rPr>
          <w:lang w:val="en-US"/>
        </w:rPr>
        <w:t>There has been an agreement on minimum peak EIS of type 1 UE. However peak EIS of other types of UE are subject to agreement in forthcoming sessions. In this contribut</w:t>
      </w:r>
      <w:r w:rsidR="00E9609F">
        <w:rPr>
          <w:lang w:val="en-US"/>
        </w:rPr>
        <w:t>ion peak EIS of UE Type</w:t>
      </w:r>
      <w:r w:rsidR="00B62673">
        <w:rPr>
          <w:lang w:val="en-US"/>
        </w:rPr>
        <w:t xml:space="preserve"> 4</w:t>
      </w:r>
      <w:r w:rsidR="002A659A">
        <w:rPr>
          <w:lang w:val="en-US"/>
        </w:rPr>
        <w:t xml:space="preserve"> for bands n257, n261 and n260</w:t>
      </w:r>
      <w:r>
        <w:rPr>
          <w:lang w:val="en-US"/>
        </w:rPr>
        <w:t xml:space="preserve"> are discussed. Template of EIS budget has been adopted from that of type 1 UE.</w:t>
      </w:r>
    </w:p>
    <w:p w:rsidR="000E7BC3" w:rsidRDefault="00975455" w:rsidP="000E7BC3">
      <w:pPr>
        <w:pStyle w:val="Heading1"/>
        <w:rPr>
          <w:lang w:val="en-US"/>
        </w:rPr>
      </w:pPr>
      <w:r>
        <w:rPr>
          <w:lang w:val="en-US"/>
        </w:rPr>
        <w:t>Discussion</w:t>
      </w:r>
    </w:p>
    <w:p w:rsidR="000E7BC3" w:rsidRDefault="000E7BC3" w:rsidP="00AB28A4">
      <w:pPr>
        <w:jc w:val="both"/>
        <w:rPr>
          <w:lang w:val="en-US"/>
        </w:rPr>
      </w:pPr>
      <w:r>
        <w:rPr>
          <w:lang w:val="en-US"/>
        </w:rPr>
        <w:t xml:space="preserve">Table 2 </w:t>
      </w:r>
      <w:r w:rsidR="001A288D">
        <w:rPr>
          <w:lang w:val="en-US"/>
        </w:rPr>
        <w:t xml:space="preserve">shows </w:t>
      </w:r>
      <w:r w:rsidR="00223605">
        <w:rPr>
          <w:lang w:val="en-US"/>
        </w:rPr>
        <w:t>peak EIS</w:t>
      </w:r>
      <w:r w:rsidR="00B40A68">
        <w:rPr>
          <w:lang w:val="en-US"/>
        </w:rPr>
        <w:t xml:space="preserve"> budget for UE type 4</w:t>
      </w:r>
      <w:r w:rsidR="00084953">
        <w:rPr>
          <w:lang w:val="en-US"/>
        </w:rPr>
        <w:t xml:space="preserve"> for various array configurations at bands n257 and n261. </w:t>
      </w:r>
      <w:r w:rsidR="00542E2F">
        <w:rPr>
          <w:lang w:val="en-US"/>
        </w:rPr>
        <w:t>P</w:t>
      </w:r>
      <w:r w:rsidR="00983B94">
        <w:rPr>
          <w:lang w:val="en-US"/>
        </w:rPr>
        <w:t xml:space="preserve">eak </w:t>
      </w:r>
      <w:r w:rsidR="00223605">
        <w:rPr>
          <w:lang w:val="en-US"/>
        </w:rPr>
        <w:t>EIS</w:t>
      </w:r>
      <w:r w:rsidR="00A069F0">
        <w:rPr>
          <w:lang w:val="en-US"/>
        </w:rPr>
        <w:t xml:space="preserve"> of type 4</w:t>
      </w:r>
      <w:r w:rsidR="00781966">
        <w:rPr>
          <w:lang w:val="en-US"/>
        </w:rPr>
        <w:t xml:space="preserve"> UE with 8</w:t>
      </w:r>
      <w:r w:rsidR="00760AD5">
        <w:rPr>
          <w:lang w:val="en-US"/>
        </w:rPr>
        <w:t xml:space="preserve">, </w:t>
      </w:r>
      <w:r w:rsidR="00781966">
        <w:rPr>
          <w:lang w:val="en-US"/>
        </w:rPr>
        <w:t>16 and 32</w:t>
      </w:r>
      <w:r w:rsidR="00983B94">
        <w:rPr>
          <w:lang w:val="en-US"/>
        </w:rPr>
        <w:t xml:space="preserve"> elements </w:t>
      </w:r>
      <w:r w:rsidR="00542E2F">
        <w:rPr>
          <w:lang w:val="en-US"/>
        </w:rPr>
        <w:t xml:space="preserve">are shown. Radiation pattern and gain of each patch that has been used in the budget are shown in [1]. </w:t>
      </w:r>
      <w:r w:rsidR="001D65BF">
        <w:rPr>
          <w:lang w:val="en-US"/>
        </w:rPr>
        <w:t xml:space="preserve">Measured </w:t>
      </w:r>
      <w:r w:rsidR="008370D7">
        <w:rPr>
          <w:lang w:val="en-US"/>
        </w:rPr>
        <w:t>noise data of LNA</w:t>
      </w:r>
      <w:r w:rsidR="001D65BF">
        <w:rPr>
          <w:lang w:val="en-US"/>
        </w:rPr>
        <w:t xml:space="preserve"> has been used with simulation of other sub-systems to simulate </w:t>
      </w:r>
      <w:r w:rsidR="008370D7">
        <w:rPr>
          <w:lang w:val="en-US"/>
        </w:rPr>
        <w:t>EIS</w:t>
      </w:r>
      <w:r w:rsidR="001D65BF">
        <w:rPr>
          <w:lang w:val="en-US"/>
        </w:rPr>
        <w:t xml:space="preserve"> of complete system.</w:t>
      </w:r>
      <w:r w:rsidR="004462BE">
        <w:rPr>
          <w:lang w:val="en-US"/>
        </w:rPr>
        <w:t xml:space="preserve"> It may be observed that a wide range of peak EI</w:t>
      </w:r>
      <w:r w:rsidR="007F468D">
        <w:rPr>
          <w:lang w:val="en-US"/>
        </w:rPr>
        <w:t>S could be achieved.</w:t>
      </w:r>
      <w:r w:rsidR="00F721B5">
        <w:rPr>
          <w:lang w:val="en-US"/>
        </w:rPr>
        <w:t xml:space="preserve"> </w:t>
      </w:r>
      <w:r w:rsidR="00ED449E">
        <w:rPr>
          <w:lang w:val="en-US"/>
        </w:rPr>
        <w:t xml:space="preserve">It could be observed, both from expression of EIS and table 2, that impact of number of elements has significant impact on </w:t>
      </w:r>
      <w:r w:rsidR="00365AD3">
        <w:rPr>
          <w:lang w:val="en-US"/>
        </w:rPr>
        <w:t xml:space="preserve">peak EIS. </w:t>
      </w:r>
      <w:r w:rsidR="00A60019">
        <w:rPr>
          <w:lang w:val="en-US"/>
        </w:rPr>
        <w:t>The reason of choosing the number of patches in table 2 for type 2 and 3 UE is to be in sync with number of patches</w:t>
      </w:r>
      <w:r w:rsidR="00697F5A">
        <w:rPr>
          <w:lang w:val="en-US"/>
        </w:rPr>
        <w:t xml:space="preserve"> used </w:t>
      </w:r>
      <w:r w:rsidR="004268CC">
        <w:rPr>
          <w:lang w:val="en-US"/>
        </w:rPr>
        <w:t>in</w:t>
      </w:r>
      <w:r w:rsidR="00697F5A">
        <w:rPr>
          <w:lang w:val="en-US"/>
        </w:rPr>
        <w:t xml:space="preserve"> peak EIRP </w:t>
      </w:r>
      <w:r w:rsidR="004268CC">
        <w:rPr>
          <w:lang w:val="en-US"/>
        </w:rPr>
        <w:t>budget</w:t>
      </w:r>
      <w:r w:rsidR="00A60019">
        <w:rPr>
          <w:lang w:val="en-US"/>
        </w:rPr>
        <w:t xml:space="preserve"> in [3].</w:t>
      </w:r>
      <w:r w:rsidR="005D35C6">
        <w:rPr>
          <w:lang w:val="en-US"/>
        </w:rPr>
        <w:t xml:space="preserve"> The table shows the budget for SNR target of -1dB SNR.</w:t>
      </w:r>
    </w:p>
    <w:p w:rsidR="00EF5E94" w:rsidRPr="00DE50E7" w:rsidRDefault="00EF5E94" w:rsidP="00AB28A4">
      <w:pPr>
        <w:jc w:val="both"/>
        <w:rPr>
          <w:b/>
          <w:lang w:val="en-US"/>
        </w:rPr>
      </w:pPr>
      <w:r w:rsidRPr="00DE50E7">
        <w:rPr>
          <w:b/>
          <w:lang w:val="en-US"/>
        </w:rPr>
        <w:t>Proposal 1: peak EIS fo</w:t>
      </w:r>
      <w:r w:rsidR="0050430A">
        <w:rPr>
          <w:b/>
          <w:lang w:val="en-US"/>
        </w:rPr>
        <w:t>r bands n257 and n261 for Type 4</w:t>
      </w:r>
      <w:r w:rsidR="00642514">
        <w:rPr>
          <w:b/>
          <w:lang w:val="en-US"/>
        </w:rPr>
        <w:t xml:space="preserve"> UE is -103</w:t>
      </w:r>
      <w:r w:rsidRPr="00DE50E7">
        <w:rPr>
          <w:b/>
          <w:lang w:val="en-US"/>
        </w:rPr>
        <w:t>dBm (for SNR target of -1dB).</w:t>
      </w:r>
    </w:p>
    <w:p w:rsidR="00720BCE" w:rsidRDefault="00720BCE" w:rsidP="00AB28A4">
      <w:pPr>
        <w:jc w:val="both"/>
        <w:rPr>
          <w:b/>
          <w:lang w:val="en-US"/>
        </w:rPr>
      </w:pPr>
    </w:p>
    <w:p w:rsidR="0050430A" w:rsidRDefault="0050430A" w:rsidP="00AB28A4">
      <w:pPr>
        <w:jc w:val="both"/>
        <w:rPr>
          <w:lang w:val="en-US"/>
        </w:rPr>
      </w:pPr>
    </w:p>
    <w:p w:rsidR="00720BCE" w:rsidRDefault="00720BCE" w:rsidP="00AB28A4">
      <w:pPr>
        <w:jc w:val="both"/>
        <w:rPr>
          <w:lang w:val="en-US"/>
        </w:rPr>
      </w:pPr>
    </w:p>
    <w:p w:rsidR="00C50788" w:rsidRPr="008E3380" w:rsidRDefault="00C50788" w:rsidP="00C50788">
      <w:pPr>
        <w:jc w:val="center"/>
        <w:rPr>
          <w:sz w:val="18"/>
          <w:szCs w:val="18"/>
          <w:lang w:val="en-US"/>
        </w:rPr>
      </w:pPr>
      <w:r w:rsidRPr="008E3380">
        <w:rPr>
          <w:sz w:val="18"/>
          <w:szCs w:val="18"/>
          <w:lang w:val="en-US"/>
        </w:rPr>
        <w:lastRenderedPageBreak/>
        <w:t>Table 2: Peak EI</w:t>
      </w:r>
      <w:r w:rsidR="00720BCE">
        <w:rPr>
          <w:sz w:val="18"/>
          <w:szCs w:val="18"/>
          <w:lang w:val="en-US"/>
        </w:rPr>
        <w:t>S</w:t>
      </w:r>
      <w:r w:rsidRPr="008E3380">
        <w:rPr>
          <w:sz w:val="18"/>
          <w:szCs w:val="18"/>
          <w:lang w:val="en-US"/>
        </w:rPr>
        <w:t xml:space="preserve"> in boresight of various Array dimensions</w:t>
      </w:r>
      <w:r>
        <w:rPr>
          <w:sz w:val="18"/>
          <w:szCs w:val="18"/>
          <w:lang w:val="en-US"/>
        </w:rPr>
        <w:t xml:space="preserve"> for bands n257 and n261</w:t>
      </w:r>
    </w:p>
    <w:p w:rsidR="008548CD" w:rsidRDefault="00D07119" w:rsidP="00BC3A0A">
      <w:pPr>
        <w:jc w:val="center"/>
        <w:rPr>
          <w:lang w:val="en-US"/>
        </w:rPr>
      </w:pPr>
      <w:r w:rsidRPr="00D07119">
        <w:drawing>
          <wp:inline distT="0" distB="0" distL="0" distR="0">
            <wp:extent cx="5433060" cy="2171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306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4BF" w:rsidRDefault="00CD0EE4" w:rsidP="00CD0EE4">
      <w:pPr>
        <w:jc w:val="both"/>
        <w:rPr>
          <w:lang w:val="en-US"/>
        </w:rPr>
      </w:pPr>
      <w:r>
        <w:rPr>
          <w:lang w:val="en-US"/>
        </w:rPr>
        <w:t>The author would like to state that although there is a breakdown of EI</w:t>
      </w:r>
      <w:r w:rsidR="00E5260C">
        <w:rPr>
          <w:lang w:val="en-US"/>
        </w:rPr>
        <w:t>S</w:t>
      </w:r>
      <w:r>
        <w:rPr>
          <w:lang w:val="en-US"/>
        </w:rPr>
        <w:t xml:space="preserve"> budget in table 2, it should be considered as few of several plausible solut</w:t>
      </w:r>
      <w:r w:rsidR="000E64BF">
        <w:rPr>
          <w:lang w:val="en-US"/>
        </w:rPr>
        <w:t>ions.</w:t>
      </w:r>
    </w:p>
    <w:p w:rsidR="00565099" w:rsidRDefault="00E901EC" w:rsidP="00CD0EE4">
      <w:pPr>
        <w:jc w:val="both"/>
        <w:rPr>
          <w:lang w:val="en-US"/>
        </w:rPr>
      </w:pPr>
      <w:r>
        <w:rPr>
          <w:lang w:val="en-US"/>
        </w:rPr>
        <w:t>With a similar approach</w:t>
      </w:r>
      <w:r w:rsidR="00E260C5">
        <w:rPr>
          <w:lang w:val="en-US"/>
        </w:rPr>
        <w:t>, peak EIS</w:t>
      </w:r>
      <w:r w:rsidR="00565099">
        <w:rPr>
          <w:lang w:val="en-US"/>
        </w:rPr>
        <w:t xml:space="preserve"> </w:t>
      </w:r>
      <w:r w:rsidR="00E260C5">
        <w:rPr>
          <w:lang w:val="en-US"/>
        </w:rPr>
        <w:t>for band n260</w:t>
      </w:r>
      <w:r w:rsidR="00565099">
        <w:rPr>
          <w:lang w:val="en-US"/>
        </w:rPr>
        <w:t>has been derived</w:t>
      </w:r>
      <w:r w:rsidR="002C0454">
        <w:rPr>
          <w:lang w:val="en-US"/>
        </w:rPr>
        <w:t xml:space="preserve"> in table 3.</w:t>
      </w:r>
    </w:p>
    <w:p w:rsidR="00565099" w:rsidRPr="008E3380" w:rsidRDefault="00565099" w:rsidP="00565099">
      <w:pPr>
        <w:jc w:val="center"/>
        <w:rPr>
          <w:sz w:val="18"/>
          <w:szCs w:val="18"/>
          <w:lang w:val="en-US"/>
        </w:rPr>
      </w:pPr>
      <w:r w:rsidRPr="008E3380">
        <w:rPr>
          <w:sz w:val="18"/>
          <w:szCs w:val="18"/>
          <w:lang w:val="en-US"/>
        </w:rPr>
        <w:t xml:space="preserve">Table </w:t>
      </w:r>
      <w:r>
        <w:rPr>
          <w:sz w:val="18"/>
          <w:szCs w:val="18"/>
          <w:lang w:val="en-US"/>
        </w:rPr>
        <w:t>3</w:t>
      </w:r>
      <w:r w:rsidR="00151C6C">
        <w:rPr>
          <w:sz w:val="18"/>
          <w:szCs w:val="18"/>
          <w:lang w:val="en-US"/>
        </w:rPr>
        <w:t>: Peak EIS</w:t>
      </w:r>
      <w:r w:rsidRPr="008E3380">
        <w:rPr>
          <w:sz w:val="18"/>
          <w:szCs w:val="18"/>
          <w:lang w:val="en-US"/>
        </w:rPr>
        <w:t xml:space="preserve"> in boresight of various Array dimensions</w:t>
      </w:r>
      <w:r>
        <w:rPr>
          <w:sz w:val="18"/>
          <w:szCs w:val="18"/>
          <w:lang w:val="en-US"/>
        </w:rPr>
        <w:t xml:space="preserve"> for band n260</w:t>
      </w:r>
    </w:p>
    <w:p w:rsidR="00CD0EE4" w:rsidRDefault="006B5639" w:rsidP="007846BD">
      <w:pPr>
        <w:jc w:val="center"/>
        <w:rPr>
          <w:lang w:val="en-US"/>
        </w:rPr>
      </w:pPr>
      <w:r w:rsidRPr="006B5639">
        <w:drawing>
          <wp:inline distT="0" distB="0" distL="0" distR="0">
            <wp:extent cx="5433060" cy="21717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306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3CF" w:rsidRPr="00DE50E7" w:rsidRDefault="00D56992" w:rsidP="00E543CF">
      <w:pPr>
        <w:jc w:val="both"/>
        <w:rPr>
          <w:b/>
          <w:lang w:val="en-US"/>
        </w:rPr>
      </w:pPr>
      <w:r>
        <w:rPr>
          <w:b/>
          <w:lang w:val="en-US"/>
        </w:rPr>
        <w:t>Proposal 2</w:t>
      </w:r>
      <w:r w:rsidR="00E543CF" w:rsidRPr="00DE50E7">
        <w:rPr>
          <w:b/>
          <w:lang w:val="en-US"/>
        </w:rPr>
        <w:t xml:space="preserve">: </w:t>
      </w:r>
      <w:r w:rsidR="00E34A8B">
        <w:rPr>
          <w:b/>
          <w:lang w:val="en-US"/>
        </w:rPr>
        <w:t>peak EIS for band n260</w:t>
      </w:r>
      <w:r w:rsidR="00E0435B">
        <w:rPr>
          <w:b/>
          <w:lang w:val="en-US"/>
        </w:rPr>
        <w:t xml:space="preserve"> for Type 4</w:t>
      </w:r>
      <w:r w:rsidR="00E543CF" w:rsidRPr="00DE50E7">
        <w:rPr>
          <w:b/>
          <w:lang w:val="en-US"/>
        </w:rPr>
        <w:t xml:space="preserve"> UE is </w:t>
      </w:r>
      <w:r w:rsidR="000F6092">
        <w:rPr>
          <w:b/>
          <w:lang w:val="en-US"/>
        </w:rPr>
        <w:t>-100</w:t>
      </w:r>
      <w:r w:rsidR="00E543CF" w:rsidRPr="00DE50E7">
        <w:rPr>
          <w:b/>
          <w:lang w:val="en-US"/>
        </w:rPr>
        <w:t>dBm (for SNR target of -1dB).</w:t>
      </w:r>
    </w:p>
    <w:p w:rsidR="000E7BC3" w:rsidRDefault="000E7BC3" w:rsidP="000E7BC3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:rsidR="00A435FC" w:rsidRPr="00DE50E7" w:rsidRDefault="00A435FC" w:rsidP="00A435FC">
      <w:pPr>
        <w:jc w:val="both"/>
        <w:rPr>
          <w:b/>
          <w:lang w:val="en-US"/>
        </w:rPr>
      </w:pPr>
      <w:r w:rsidRPr="00DE50E7">
        <w:rPr>
          <w:b/>
          <w:lang w:val="en-US"/>
        </w:rPr>
        <w:t>Proposal 1: peak EIS fo</w:t>
      </w:r>
      <w:r>
        <w:rPr>
          <w:b/>
          <w:lang w:val="en-US"/>
        </w:rPr>
        <w:t>r bands n257 and n261 for Type 4 UE is -103</w:t>
      </w:r>
      <w:r w:rsidRPr="00DE50E7">
        <w:rPr>
          <w:b/>
          <w:lang w:val="en-US"/>
        </w:rPr>
        <w:t>dBm (for SNR target of -1dB).</w:t>
      </w:r>
    </w:p>
    <w:p w:rsidR="00A435FC" w:rsidRPr="00DE50E7" w:rsidRDefault="00A435FC" w:rsidP="00A435FC">
      <w:pPr>
        <w:jc w:val="both"/>
        <w:rPr>
          <w:b/>
          <w:lang w:val="en-US"/>
        </w:rPr>
      </w:pPr>
      <w:r>
        <w:rPr>
          <w:b/>
          <w:lang w:val="en-US"/>
        </w:rPr>
        <w:t>Proposal 2</w:t>
      </w:r>
      <w:r w:rsidRPr="00DE50E7">
        <w:rPr>
          <w:b/>
          <w:lang w:val="en-US"/>
        </w:rPr>
        <w:t xml:space="preserve">: </w:t>
      </w:r>
      <w:r>
        <w:rPr>
          <w:b/>
          <w:lang w:val="en-US"/>
        </w:rPr>
        <w:t>peak EIS for band n260</w:t>
      </w:r>
      <w:r w:rsidR="000179BB">
        <w:rPr>
          <w:b/>
          <w:lang w:val="en-US"/>
        </w:rPr>
        <w:t xml:space="preserve"> for Type 4</w:t>
      </w:r>
      <w:r w:rsidRPr="00DE50E7">
        <w:rPr>
          <w:b/>
          <w:lang w:val="en-US"/>
        </w:rPr>
        <w:t xml:space="preserve"> UE is </w:t>
      </w:r>
      <w:r>
        <w:rPr>
          <w:b/>
          <w:lang w:val="en-US"/>
        </w:rPr>
        <w:t>-100</w:t>
      </w:r>
      <w:r w:rsidRPr="00DE50E7">
        <w:rPr>
          <w:b/>
          <w:lang w:val="en-US"/>
        </w:rPr>
        <w:t>dBm (for SNR target of -1dB).</w:t>
      </w:r>
    </w:p>
    <w:p w:rsidR="000E7BC3" w:rsidRDefault="000E7BC3" w:rsidP="000E7BC3">
      <w:pPr>
        <w:pStyle w:val="Heading1"/>
        <w:numPr>
          <w:ilvl w:val="0"/>
          <w:numId w:val="0"/>
        </w:numPr>
        <w:pBdr>
          <w:top w:val="single" w:sz="12" w:space="2" w:color="auto"/>
        </w:pBdr>
        <w:tabs>
          <w:tab w:val="num" w:pos="432"/>
        </w:tabs>
        <w:rPr>
          <w:lang w:val="en-US"/>
        </w:rPr>
      </w:pPr>
      <w:r>
        <w:rPr>
          <w:lang w:val="en-US"/>
        </w:rPr>
        <w:t>Reference</w:t>
      </w:r>
    </w:p>
    <w:p w:rsidR="000E7BC3" w:rsidRDefault="000E7BC3" w:rsidP="000E7BC3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  <w:t>“</w:t>
      </w:r>
      <w:r w:rsidRPr="00963D09">
        <w:rPr>
          <w:lang w:val="en-US"/>
        </w:rPr>
        <w:t>WF on How to Distinguish UE Types in FR2</w:t>
      </w:r>
      <w:r>
        <w:rPr>
          <w:lang w:val="en-US"/>
        </w:rPr>
        <w:t>”, R4-1805</w:t>
      </w:r>
      <w:r w:rsidRPr="0034350B">
        <w:rPr>
          <w:lang w:val="en-US"/>
        </w:rPr>
        <w:t>9</w:t>
      </w:r>
      <w:r>
        <w:rPr>
          <w:lang w:val="en-US"/>
        </w:rPr>
        <w:t>26</w:t>
      </w:r>
      <w:r w:rsidRPr="0034350B">
        <w:rPr>
          <w:lang w:val="en-US"/>
        </w:rPr>
        <w:t xml:space="preserve">, 3GPP </w:t>
      </w:r>
      <w:r w:rsidRPr="00963D09">
        <w:rPr>
          <w:lang w:val="en-US"/>
        </w:rPr>
        <w:t>RAN4#86-Bis</w:t>
      </w:r>
      <w:r>
        <w:rPr>
          <w:lang w:val="en-US"/>
        </w:rPr>
        <w:t>.</w:t>
      </w:r>
    </w:p>
    <w:p w:rsidR="00423497" w:rsidRDefault="000E7BC3" w:rsidP="000E7BC3">
      <w:r>
        <w:rPr>
          <w:lang w:val="en-US"/>
        </w:rPr>
        <w:t>[</w:t>
      </w:r>
      <w:r w:rsidR="00542E2F">
        <w:rPr>
          <w:lang w:val="en-US"/>
        </w:rPr>
        <w:t>2</w:t>
      </w:r>
      <w:r>
        <w:rPr>
          <w:lang w:val="en-US"/>
        </w:rPr>
        <w:t>]</w:t>
      </w:r>
      <w:r>
        <w:rPr>
          <w:lang w:val="en-US"/>
        </w:rPr>
        <w:tab/>
      </w:r>
      <w:r w:rsidRPr="00030F9B">
        <w:t>“Follow-up on R4-1800944: Boresight and 40deg scan angle EIRP of an antenna module”, R4-1802158, NXP Semiconductors, 3GPP RAN4#86.</w:t>
      </w:r>
    </w:p>
    <w:p w:rsidR="00A60019" w:rsidRPr="000E7BC3" w:rsidRDefault="00A60019" w:rsidP="000E7BC3">
      <w:r>
        <w:t>[3]</w:t>
      </w:r>
      <w:r>
        <w:tab/>
        <w:t>“</w:t>
      </w:r>
      <w:r w:rsidR="00D53F3B" w:rsidRPr="00D809C5">
        <w:t>Peak EIRP of Type 2 and 3 UE</w:t>
      </w:r>
      <w:r>
        <w:t>”</w:t>
      </w:r>
      <w:r w:rsidR="00D53F3B">
        <w:t>, R4-</w:t>
      </w:r>
      <w:r w:rsidR="00D53F3B" w:rsidRPr="00D809C5">
        <w:t xml:space="preserve">1807427, </w:t>
      </w:r>
      <w:r w:rsidR="00D53F3B" w:rsidRPr="00030F9B">
        <w:t xml:space="preserve">NXP </w:t>
      </w:r>
      <w:r w:rsidR="00D53F3B">
        <w:t>Semiconductors, 3GPP RAN4#87</w:t>
      </w:r>
      <w:r w:rsidR="00D53F3B" w:rsidRPr="00030F9B">
        <w:t>.</w:t>
      </w:r>
    </w:p>
    <w:sectPr w:rsidR="00A60019" w:rsidRPr="000E7BC3" w:rsidSect="000B158E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158E" w:rsidRDefault="000B158E" w:rsidP="008B7717">
      <w:pPr>
        <w:spacing w:after="0" w:line="240" w:lineRule="auto"/>
      </w:pPr>
      <w:r>
        <w:separator/>
      </w:r>
    </w:p>
  </w:endnote>
  <w:endnote w:type="continuationSeparator" w:id="0">
    <w:p w:rsidR="000B158E" w:rsidRDefault="000B158E" w:rsidP="008B7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58E" w:rsidRDefault="000B158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0B158E" w:rsidRDefault="000B15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58E" w:rsidRDefault="000B158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05A45">
      <w:rPr>
        <w:rStyle w:val="PageNumber"/>
      </w:rPr>
      <w:t>2</w:t>
    </w:r>
    <w:r>
      <w:rPr>
        <w:rStyle w:val="PageNumber"/>
      </w:rPr>
      <w:fldChar w:fldCharType="end"/>
    </w:r>
  </w:p>
  <w:p w:rsidR="000B158E" w:rsidRDefault="000B15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158E" w:rsidRDefault="000B158E" w:rsidP="008B7717">
      <w:pPr>
        <w:spacing w:after="0" w:line="240" w:lineRule="auto"/>
      </w:pPr>
      <w:r>
        <w:separator/>
      </w:r>
    </w:p>
  </w:footnote>
  <w:footnote w:type="continuationSeparator" w:id="0">
    <w:p w:rsidR="000B158E" w:rsidRDefault="000B158E" w:rsidP="008B77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B165C"/>
    <w:multiLevelType w:val="hybridMultilevel"/>
    <w:tmpl w:val="04CC8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13C46"/>
    <w:multiLevelType w:val="hybridMultilevel"/>
    <w:tmpl w:val="4A70F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F333E"/>
    <w:multiLevelType w:val="hybridMultilevel"/>
    <w:tmpl w:val="73A05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2A63B9"/>
    <w:multiLevelType w:val="hybridMultilevel"/>
    <w:tmpl w:val="F8465D04"/>
    <w:lvl w:ilvl="0" w:tplc="3E1281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F59F0"/>
    <w:multiLevelType w:val="multilevel"/>
    <w:tmpl w:val="9AC4E8D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ED512FE"/>
    <w:multiLevelType w:val="hybridMultilevel"/>
    <w:tmpl w:val="B4A253B6"/>
    <w:lvl w:ilvl="0" w:tplc="DB445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0A2B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6AE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FA35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A67A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1AB1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FAF3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DCB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A03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7DE0FF5"/>
    <w:multiLevelType w:val="hybridMultilevel"/>
    <w:tmpl w:val="ADB2F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5655DD"/>
    <w:multiLevelType w:val="hybridMultilevel"/>
    <w:tmpl w:val="A1522D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A023D1"/>
    <w:multiLevelType w:val="hybridMultilevel"/>
    <w:tmpl w:val="46A82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347402"/>
    <w:multiLevelType w:val="hybridMultilevel"/>
    <w:tmpl w:val="673E33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8"/>
  </w:num>
  <w:num w:numId="8">
    <w:abstractNumId w:val="9"/>
  </w:num>
  <w:num w:numId="9">
    <w:abstractNumId w:val="1"/>
  </w:num>
  <w:num w:numId="10">
    <w:abstractNumId w:val="10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D79"/>
    <w:rsid w:val="00013BA6"/>
    <w:rsid w:val="000179BB"/>
    <w:rsid w:val="0002149D"/>
    <w:rsid w:val="000243E7"/>
    <w:rsid w:val="00030E4B"/>
    <w:rsid w:val="00033431"/>
    <w:rsid w:val="0004343C"/>
    <w:rsid w:val="00066811"/>
    <w:rsid w:val="00066C25"/>
    <w:rsid w:val="00072707"/>
    <w:rsid w:val="00083F83"/>
    <w:rsid w:val="00084953"/>
    <w:rsid w:val="000948DF"/>
    <w:rsid w:val="000A22C5"/>
    <w:rsid w:val="000B0312"/>
    <w:rsid w:val="000B158E"/>
    <w:rsid w:val="000C2273"/>
    <w:rsid w:val="000C2F41"/>
    <w:rsid w:val="000D04C6"/>
    <w:rsid w:val="000D4BAA"/>
    <w:rsid w:val="000E64BF"/>
    <w:rsid w:val="000E7BC3"/>
    <w:rsid w:val="000F49A5"/>
    <w:rsid w:val="000F6092"/>
    <w:rsid w:val="001158DA"/>
    <w:rsid w:val="0011786E"/>
    <w:rsid w:val="00130AC0"/>
    <w:rsid w:val="00130B8D"/>
    <w:rsid w:val="00143536"/>
    <w:rsid w:val="00151762"/>
    <w:rsid w:val="00151C6C"/>
    <w:rsid w:val="001539A0"/>
    <w:rsid w:val="0016224A"/>
    <w:rsid w:val="001663C6"/>
    <w:rsid w:val="001A1DEE"/>
    <w:rsid w:val="001A288D"/>
    <w:rsid w:val="001A2FE5"/>
    <w:rsid w:val="001B3C5B"/>
    <w:rsid w:val="001D65BF"/>
    <w:rsid w:val="001E031F"/>
    <w:rsid w:val="001E577E"/>
    <w:rsid w:val="001F38ED"/>
    <w:rsid w:val="00203FC5"/>
    <w:rsid w:val="002077E1"/>
    <w:rsid w:val="002175CA"/>
    <w:rsid w:val="00221FFF"/>
    <w:rsid w:val="00223605"/>
    <w:rsid w:val="0024153C"/>
    <w:rsid w:val="0024348B"/>
    <w:rsid w:val="002448A8"/>
    <w:rsid w:val="00246BEF"/>
    <w:rsid w:val="00250431"/>
    <w:rsid w:val="002512E9"/>
    <w:rsid w:val="002612E2"/>
    <w:rsid w:val="002616EA"/>
    <w:rsid w:val="002673FE"/>
    <w:rsid w:val="002760A4"/>
    <w:rsid w:val="00276E08"/>
    <w:rsid w:val="00280147"/>
    <w:rsid w:val="002A659A"/>
    <w:rsid w:val="002B4E4D"/>
    <w:rsid w:val="002C0454"/>
    <w:rsid w:val="002C32BE"/>
    <w:rsid w:val="002E0666"/>
    <w:rsid w:val="002E3F18"/>
    <w:rsid w:val="00301149"/>
    <w:rsid w:val="00302553"/>
    <w:rsid w:val="00302AB2"/>
    <w:rsid w:val="00311AFE"/>
    <w:rsid w:val="003126C6"/>
    <w:rsid w:val="00321C5A"/>
    <w:rsid w:val="0032343E"/>
    <w:rsid w:val="003426E5"/>
    <w:rsid w:val="003429B8"/>
    <w:rsid w:val="0034350B"/>
    <w:rsid w:val="00356C80"/>
    <w:rsid w:val="00365AD3"/>
    <w:rsid w:val="00377AA0"/>
    <w:rsid w:val="003938FE"/>
    <w:rsid w:val="003A0534"/>
    <w:rsid w:val="003B1CC9"/>
    <w:rsid w:val="003B7419"/>
    <w:rsid w:val="003C0AF2"/>
    <w:rsid w:val="003E090D"/>
    <w:rsid w:val="003E1A2B"/>
    <w:rsid w:val="003E2AC9"/>
    <w:rsid w:val="003E6D03"/>
    <w:rsid w:val="003F5556"/>
    <w:rsid w:val="00402207"/>
    <w:rsid w:val="00413280"/>
    <w:rsid w:val="00414930"/>
    <w:rsid w:val="00423497"/>
    <w:rsid w:val="004268CC"/>
    <w:rsid w:val="004303B1"/>
    <w:rsid w:val="00440555"/>
    <w:rsid w:val="00442078"/>
    <w:rsid w:val="004462BE"/>
    <w:rsid w:val="00446B5B"/>
    <w:rsid w:val="00457A4A"/>
    <w:rsid w:val="004643C3"/>
    <w:rsid w:val="00467956"/>
    <w:rsid w:val="004775E6"/>
    <w:rsid w:val="00482EB8"/>
    <w:rsid w:val="004837E9"/>
    <w:rsid w:val="00491553"/>
    <w:rsid w:val="004A662E"/>
    <w:rsid w:val="004B2D79"/>
    <w:rsid w:val="004B6646"/>
    <w:rsid w:val="004D48CB"/>
    <w:rsid w:val="004D5E08"/>
    <w:rsid w:val="004D5E5A"/>
    <w:rsid w:val="0050430A"/>
    <w:rsid w:val="0051268A"/>
    <w:rsid w:val="00513FB9"/>
    <w:rsid w:val="005164FF"/>
    <w:rsid w:val="0051665B"/>
    <w:rsid w:val="005218C0"/>
    <w:rsid w:val="00533A03"/>
    <w:rsid w:val="00542371"/>
    <w:rsid w:val="00542E2F"/>
    <w:rsid w:val="00545D6A"/>
    <w:rsid w:val="00547577"/>
    <w:rsid w:val="0055419C"/>
    <w:rsid w:val="00562439"/>
    <w:rsid w:val="00565099"/>
    <w:rsid w:val="005670D5"/>
    <w:rsid w:val="00570CB9"/>
    <w:rsid w:val="0057234E"/>
    <w:rsid w:val="00581632"/>
    <w:rsid w:val="00582DBE"/>
    <w:rsid w:val="00582F92"/>
    <w:rsid w:val="00591C04"/>
    <w:rsid w:val="005A6182"/>
    <w:rsid w:val="005B2310"/>
    <w:rsid w:val="005B5802"/>
    <w:rsid w:val="005B6506"/>
    <w:rsid w:val="005D35C6"/>
    <w:rsid w:val="005D3A5B"/>
    <w:rsid w:val="005D7014"/>
    <w:rsid w:val="005E1178"/>
    <w:rsid w:val="005E7895"/>
    <w:rsid w:val="005F1E5D"/>
    <w:rsid w:val="006007C1"/>
    <w:rsid w:val="006010D5"/>
    <w:rsid w:val="00604902"/>
    <w:rsid w:val="006116E3"/>
    <w:rsid w:val="006132B8"/>
    <w:rsid w:val="00633EF9"/>
    <w:rsid w:val="00642514"/>
    <w:rsid w:val="00642C73"/>
    <w:rsid w:val="00643B38"/>
    <w:rsid w:val="00643D91"/>
    <w:rsid w:val="006544A6"/>
    <w:rsid w:val="006667AF"/>
    <w:rsid w:val="00690872"/>
    <w:rsid w:val="00697F5A"/>
    <w:rsid w:val="006B5639"/>
    <w:rsid w:val="006C3DE0"/>
    <w:rsid w:val="006C7559"/>
    <w:rsid w:val="006F67D4"/>
    <w:rsid w:val="00701B16"/>
    <w:rsid w:val="00705A45"/>
    <w:rsid w:val="00711B05"/>
    <w:rsid w:val="007157ED"/>
    <w:rsid w:val="00720BCE"/>
    <w:rsid w:val="007213A8"/>
    <w:rsid w:val="00722B97"/>
    <w:rsid w:val="007446D7"/>
    <w:rsid w:val="00760AD5"/>
    <w:rsid w:val="007619AD"/>
    <w:rsid w:val="00767549"/>
    <w:rsid w:val="00774F3C"/>
    <w:rsid w:val="00781966"/>
    <w:rsid w:val="007846BD"/>
    <w:rsid w:val="00791C41"/>
    <w:rsid w:val="007A5F86"/>
    <w:rsid w:val="007C1CB2"/>
    <w:rsid w:val="007E22CA"/>
    <w:rsid w:val="007F237D"/>
    <w:rsid w:val="007F468D"/>
    <w:rsid w:val="00810A57"/>
    <w:rsid w:val="00822B6E"/>
    <w:rsid w:val="00824EF3"/>
    <w:rsid w:val="00827C4B"/>
    <w:rsid w:val="0083571E"/>
    <w:rsid w:val="008370D7"/>
    <w:rsid w:val="008548CD"/>
    <w:rsid w:val="00885D3F"/>
    <w:rsid w:val="008866CD"/>
    <w:rsid w:val="008868D2"/>
    <w:rsid w:val="0089130B"/>
    <w:rsid w:val="00891D96"/>
    <w:rsid w:val="00896244"/>
    <w:rsid w:val="008B2587"/>
    <w:rsid w:val="008B7717"/>
    <w:rsid w:val="008C5BE0"/>
    <w:rsid w:val="008C5E7D"/>
    <w:rsid w:val="008D6F7F"/>
    <w:rsid w:val="008E77E2"/>
    <w:rsid w:val="008F6936"/>
    <w:rsid w:val="00906329"/>
    <w:rsid w:val="009139A1"/>
    <w:rsid w:val="00914741"/>
    <w:rsid w:val="0092043A"/>
    <w:rsid w:val="00934FF2"/>
    <w:rsid w:val="00940CF7"/>
    <w:rsid w:val="00964C89"/>
    <w:rsid w:val="00971806"/>
    <w:rsid w:val="00973C73"/>
    <w:rsid w:val="00975455"/>
    <w:rsid w:val="00977BFA"/>
    <w:rsid w:val="00981756"/>
    <w:rsid w:val="00983B94"/>
    <w:rsid w:val="00984756"/>
    <w:rsid w:val="009906E1"/>
    <w:rsid w:val="009961D5"/>
    <w:rsid w:val="009C0802"/>
    <w:rsid w:val="009C43B0"/>
    <w:rsid w:val="009C627F"/>
    <w:rsid w:val="009D5F82"/>
    <w:rsid w:val="009E4488"/>
    <w:rsid w:val="009F6A06"/>
    <w:rsid w:val="00A01FAE"/>
    <w:rsid w:val="00A041C9"/>
    <w:rsid w:val="00A06708"/>
    <w:rsid w:val="00A069F0"/>
    <w:rsid w:val="00A13C2A"/>
    <w:rsid w:val="00A15546"/>
    <w:rsid w:val="00A41396"/>
    <w:rsid w:val="00A435FC"/>
    <w:rsid w:val="00A447C5"/>
    <w:rsid w:val="00A60019"/>
    <w:rsid w:val="00A70A83"/>
    <w:rsid w:val="00A75E4F"/>
    <w:rsid w:val="00A767DE"/>
    <w:rsid w:val="00A87E1F"/>
    <w:rsid w:val="00A92482"/>
    <w:rsid w:val="00A934B0"/>
    <w:rsid w:val="00A96288"/>
    <w:rsid w:val="00AB28A4"/>
    <w:rsid w:val="00AC2D26"/>
    <w:rsid w:val="00AE25EC"/>
    <w:rsid w:val="00AE2B0B"/>
    <w:rsid w:val="00AE3D99"/>
    <w:rsid w:val="00AE408C"/>
    <w:rsid w:val="00AF34E3"/>
    <w:rsid w:val="00AF4453"/>
    <w:rsid w:val="00B245F7"/>
    <w:rsid w:val="00B27D1C"/>
    <w:rsid w:val="00B3464E"/>
    <w:rsid w:val="00B368C4"/>
    <w:rsid w:val="00B40A68"/>
    <w:rsid w:val="00B42811"/>
    <w:rsid w:val="00B602E7"/>
    <w:rsid w:val="00B62673"/>
    <w:rsid w:val="00B8133F"/>
    <w:rsid w:val="00B86C54"/>
    <w:rsid w:val="00B96776"/>
    <w:rsid w:val="00B97C64"/>
    <w:rsid w:val="00BB256A"/>
    <w:rsid w:val="00BC19CD"/>
    <w:rsid w:val="00BC3A0A"/>
    <w:rsid w:val="00BC67A4"/>
    <w:rsid w:val="00BC719A"/>
    <w:rsid w:val="00BD018A"/>
    <w:rsid w:val="00BD702E"/>
    <w:rsid w:val="00BD738F"/>
    <w:rsid w:val="00BE56BE"/>
    <w:rsid w:val="00BF0F52"/>
    <w:rsid w:val="00BF3F06"/>
    <w:rsid w:val="00C0113A"/>
    <w:rsid w:val="00C036F5"/>
    <w:rsid w:val="00C07B60"/>
    <w:rsid w:val="00C14DB3"/>
    <w:rsid w:val="00C208D3"/>
    <w:rsid w:val="00C23E08"/>
    <w:rsid w:val="00C267A4"/>
    <w:rsid w:val="00C462E1"/>
    <w:rsid w:val="00C50788"/>
    <w:rsid w:val="00C66BE4"/>
    <w:rsid w:val="00C75F0C"/>
    <w:rsid w:val="00C809BF"/>
    <w:rsid w:val="00C83F00"/>
    <w:rsid w:val="00CB2636"/>
    <w:rsid w:val="00CD0EE4"/>
    <w:rsid w:val="00CD6D13"/>
    <w:rsid w:val="00D01AA7"/>
    <w:rsid w:val="00D054E9"/>
    <w:rsid w:val="00D07119"/>
    <w:rsid w:val="00D1464F"/>
    <w:rsid w:val="00D2123D"/>
    <w:rsid w:val="00D24DE6"/>
    <w:rsid w:val="00D36C62"/>
    <w:rsid w:val="00D40AA1"/>
    <w:rsid w:val="00D441FB"/>
    <w:rsid w:val="00D53F3B"/>
    <w:rsid w:val="00D56992"/>
    <w:rsid w:val="00D64384"/>
    <w:rsid w:val="00D64510"/>
    <w:rsid w:val="00D64994"/>
    <w:rsid w:val="00D67216"/>
    <w:rsid w:val="00D75CF3"/>
    <w:rsid w:val="00D76C47"/>
    <w:rsid w:val="00D809C5"/>
    <w:rsid w:val="00D965D4"/>
    <w:rsid w:val="00DD6B7E"/>
    <w:rsid w:val="00DE50E7"/>
    <w:rsid w:val="00DF4051"/>
    <w:rsid w:val="00E0435B"/>
    <w:rsid w:val="00E15B9B"/>
    <w:rsid w:val="00E260C5"/>
    <w:rsid w:val="00E271C4"/>
    <w:rsid w:val="00E33AC2"/>
    <w:rsid w:val="00E34A8B"/>
    <w:rsid w:val="00E36773"/>
    <w:rsid w:val="00E40A72"/>
    <w:rsid w:val="00E410C6"/>
    <w:rsid w:val="00E5260C"/>
    <w:rsid w:val="00E543CF"/>
    <w:rsid w:val="00E87836"/>
    <w:rsid w:val="00E901EC"/>
    <w:rsid w:val="00E95870"/>
    <w:rsid w:val="00E9609F"/>
    <w:rsid w:val="00EA5090"/>
    <w:rsid w:val="00EA58EF"/>
    <w:rsid w:val="00EB00F0"/>
    <w:rsid w:val="00EB029C"/>
    <w:rsid w:val="00EB3773"/>
    <w:rsid w:val="00EB6BB5"/>
    <w:rsid w:val="00EC0AA4"/>
    <w:rsid w:val="00ED449E"/>
    <w:rsid w:val="00EE189C"/>
    <w:rsid w:val="00EF5E94"/>
    <w:rsid w:val="00F21A86"/>
    <w:rsid w:val="00F272A4"/>
    <w:rsid w:val="00F32636"/>
    <w:rsid w:val="00F37D00"/>
    <w:rsid w:val="00F721B5"/>
    <w:rsid w:val="00F84BAE"/>
    <w:rsid w:val="00FB6B68"/>
    <w:rsid w:val="00FD3F58"/>
    <w:rsid w:val="00FE02E1"/>
    <w:rsid w:val="00FF1B59"/>
    <w:rsid w:val="00FF4C44"/>
    <w:rsid w:val="00FF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45A157"/>
  <w15:chartTrackingRefBased/>
  <w15:docId w15:val="{08048C90-99A9-451A-B5F8-F56132C3A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7AA0"/>
    <w:pPr>
      <w:spacing w:after="200" w:line="276" w:lineRule="auto"/>
    </w:pPr>
    <w:rPr>
      <w:rFonts w:ascii="Calibri" w:eastAsia="Calibri" w:hAnsi="Calibri" w:cs="Times New Roman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9"/>
    <w:qFormat/>
    <w:rsid w:val="00377AA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377AA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377AA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377AA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377AA0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77AA0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Times New Roman" w:hAnsi="Arial"/>
      <w:sz w:val="20"/>
      <w:szCs w:val="20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377AA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377AA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rsid w:val="00377AA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377AA0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9"/>
    <w:rsid w:val="00377AA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77AA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377AA0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377AA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377AA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377AA0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377AA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77AA0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377AA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377AA0"/>
    <w:rPr>
      <w:rFonts w:ascii="Arial" w:eastAsia="Times New Roman" w:hAnsi="Arial" w:cs="Times New Roman"/>
      <w:b/>
      <w:i/>
      <w:noProof/>
      <w:sz w:val="18"/>
      <w:szCs w:val="20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377AA0"/>
    <w:pPr>
      <w:spacing w:before="120" w:after="120"/>
    </w:pPr>
    <w:rPr>
      <w:rFonts w:eastAsia="MS Mincho"/>
      <w:b/>
    </w:rPr>
  </w:style>
  <w:style w:type="character" w:styleId="PageNumber">
    <w:name w:val="page number"/>
    <w:basedOn w:val="DefaultParagraphFont"/>
    <w:rsid w:val="00377AA0"/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rsid w:val="00377AA0"/>
    <w:rPr>
      <w:rFonts w:ascii="Calibri" w:eastAsia="MS Mincho" w:hAnsi="Calibri" w:cs="Times New Roman"/>
      <w:b/>
      <w:lang w:val="en-GB"/>
    </w:rPr>
  </w:style>
  <w:style w:type="paragraph" w:styleId="ListParagraph">
    <w:name w:val="List Paragraph"/>
    <w:basedOn w:val="Normal"/>
    <w:uiPriority w:val="34"/>
    <w:qFormat/>
    <w:rsid w:val="007F23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Saswata Bhaumik</dc:creator>
  <cp:keywords/>
  <dc:description/>
  <cp:lastModifiedBy>Saswata Bhaumik</cp:lastModifiedBy>
  <cp:revision>296</cp:revision>
  <dcterms:created xsi:type="dcterms:W3CDTF">2018-01-15T16:38:00Z</dcterms:created>
  <dcterms:modified xsi:type="dcterms:W3CDTF">2018-05-14T19:06:00Z</dcterms:modified>
</cp:coreProperties>
</file>